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47" w:rsidRPr="00714247" w:rsidRDefault="00714247" w:rsidP="00714247">
      <w:pPr>
        <w:rPr>
          <w:b/>
          <w:bCs/>
        </w:rPr>
      </w:pPr>
      <w:r w:rsidRPr="00714247">
        <w:rPr>
          <w:b/>
          <w:bCs/>
        </w:rPr>
        <w:t xml:space="preserve">Gezinstaxaties </w:t>
      </w:r>
    </w:p>
    <w:p w:rsidR="00714247" w:rsidRPr="00714247" w:rsidRDefault="00714247" w:rsidP="00714247">
      <w:r w:rsidRPr="00714247">
        <w:t xml:space="preserve">driedaagse cursus </w:t>
      </w:r>
    </w:p>
    <w:p w:rsidR="00714247" w:rsidRPr="00714247" w:rsidRDefault="00714247" w:rsidP="00714247">
      <w:bookmarkStart w:id="0" w:name="_GoBack"/>
      <w:bookmarkEnd w:id="0"/>
      <w:r w:rsidRPr="00714247">
        <w:t>De laatste jaren wordt van veel hulpverleners verwacht dat zij steeds meer generalistisch werken. Daarbij komt dat de problematiek steeds complexer wordt. Het goed kunnen verzamelen, ordenen en beoordelen van alle signalen is echter niet altijd even eenvoudig. En als de risico’s en beschermende factoren eenmaal in kaart gebracht zijn dan is het de kunst om dit te wegen; te beoordelen. Hoe weeg je de beschermende factoren mee, zonder de risico’s uit het oog te verliezen?</w:t>
      </w:r>
      <w:r w:rsidRPr="00714247">
        <w:br/>
        <w:t>Deze training biedt door afwisselende werkvormen en inbreng van eigen casuïstiek een goede basis om meer met parate kennis weloverwogen inschattingen te maken en indien nodig besluiten te kunnen nemen. Het biedt tevens een juridisch kader waarbinnen besluitvorming plaatsvindt.</w:t>
      </w:r>
    </w:p>
    <w:p w:rsidR="00714247" w:rsidRPr="00714247" w:rsidRDefault="00714247" w:rsidP="00714247">
      <w:pPr>
        <w:rPr>
          <w:b/>
          <w:bCs/>
        </w:rPr>
      </w:pPr>
      <w:r w:rsidRPr="00714247">
        <w:rPr>
          <w:b/>
          <w:bCs/>
        </w:rPr>
        <w:t>doelgroep</w:t>
      </w:r>
    </w:p>
    <w:p w:rsidR="00714247" w:rsidRPr="00714247" w:rsidRDefault="00714247" w:rsidP="00714247">
      <w:r w:rsidRPr="00714247">
        <w:t>Dit is een cursus met praktische insteek voor hulpverleners die werken met gezinnen. Hulpverleners zoals buurtteammedewerkers, ambulant werkers, intern begeleiders, (GZ)psychologen, orthopedagogen, groepswerkers, SPV-</w:t>
      </w:r>
      <w:proofErr w:type="spellStart"/>
      <w:r w:rsidRPr="00714247">
        <w:t>ers</w:t>
      </w:r>
      <w:proofErr w:type="spellEnd"/>
      <w:r w:rsidRPr="00714247">
        <w:t>, POH-GGZ, etc. Minimaal opleidingsniveau HBO.</w:t>
      </w:r>
    </w:p>
    <w:p w:rsidR="00714247" w:rsidRPr="00714247" w:rsidRDefault="00714247" w:rsidP="00714247">
      <w:pPr>
        <w:rPr>
          <w:b/>
          <w:bCs/>
        </w:rPr>
      </w:pPr>
      <w:r w:rsidRPr="00714247">
        <w:rPr>
          <w:b/>
          <w:bCs/>
        </w:rPr>
        <w:t>algemene leerdoelen</w:t>
      </w:r>
    </w:p>
    <w:p w:rsidR="00714247" w:rsidRPr="00714247" w:rsidRDefault="00714247" w:rsidP="00714247">
      <w:r w:rsidRPr="00714247">
        <w:t>deelnemers herkennen een afwijkend ontwikkelingsverloop bij kinderen en jeugdigen;</w:t>
      </w:r>
    </w:p>
    <w:p w:rsidR="00714247" w:rsidRPr="00714247" w:rsidRDefault="00714247" w:rsidP="00714247">
      <w:r w:rsidRPr="00714247">
        <w:t>deelnemers zijn in staat onderscheid te maken tussen risicofactoren, krachten en beschermende factoren en zijn in staat deze uit te vragen en te beoordelen;</w:t>
      </w:r>
    </w:p>
    <w:p w:rsidR="00714247" w:rsidRPr="00714247" w:rsidRDefault="00714247" w:rsidP="00714247">
      <w:r w:rsidRPr="00714247">
        <w:t>deelnemers maken in hun risicotaxatie gebruik van de richtlijnen jeugdhulp;</w:t>
      </w:r>
    </w:p>
    <w:p w:rsidR="00714247" w:rsidRPr="00714247" w:rsidRDefault="00714247" w:rsidP="00714247">
      <w:r w:rsidRPr="00714247">
        <w:t>deelnemers zijn in staat uitgebreide gezinstaxatie te verrichten waarbij zij gebruik maken van verschillende manieren om dit in kaart te brengen en te ordenen, passend bij de voorkeuren en problematiek van het gezin;</w:t>
      </w:r>
    </w:p>
    <w:p w:rsidR="00714247" w:rsidRPr="00714247" w:rsidRDefault="00714247" w:rsidP="00714247">
      <w:r w:rsidRPr="00714247">
        <w:t>deelnemers beschikken over basale juridische kennis die gerelateerd is aan gezinstaxaties;</w:t>
      </w:r>
    </w:p>
    <w:p w:rsidR="00714247" w:rsidRPr="00714247" w:rsidRDefault="00714247" w:rsidP="00714247">
      <w:r w:rsidRPr="00714247">
        <w:t>deelnemers weten wanneer zij door moeten verwijzen of melden;</w:t>
      </w:r>
    </w:p>
    <w:p w:rsidR="00714247" w:rsidRPr="00714247" w:rsidRDefault="00714247" w:rsidP="00714247">
      <w:r w:rsidRPr="00714247">
        <w:t>deelnemers kunnen hetgeen zij hebben waargenomen met bewustzijn van eigen normen en waarden analyseren, verwoorden en in verslag vastleggen.</w:t>
      </w:r>
    </w:p>
    <w:p w:rsidR="00714247" w:rsidRPr="00714247" w:rsidRDefault="00714247" w:rsidP="00714247">
      <w:pPr>
        <w:rPr>
          <w:b/>
          <w:bCs/>
        </w:rPr>
      </w:pPr>
      <w:r w:rsidRPr="00714247">
        <w:rPr>
          <w:b/>
          <w:bCs/>
        </w:rPr>
        <w:t>inhoud</w:t>
      </w:r>
    </w:p>
    <w:p w:rsidR="00714247" w:rsidRPr="00714247" w:rsidRDefault="00714247" w:rsidP="00714247">
      <w:r w:rsidRPr="00714247">
        <w:t xml:space="preserve">Het betreft een driedaagse training waarin we aan de hand van verschillende werkvormen zullen oefenen. </w:t>
      </w:r>
      <w:r w:rsidRPr="00714247">
        <w:br/>
        <w:t>Er wordt gebruik gemaakt van korte theoretische inleidingen, demonstratie van technieken (live of m.b.v. video) en praktisch oefenen in de vorm van rollenspel. Je kunt eigen casuïstiek inbrengen.</w:t>
      </w:r>
    </w:p>
    <w:p w:rsidR="00714247" w:rsidRPr="00714247" w:rsidRDefault="00714247" w:rsidP="00714247">
      <w:pPr>
        <w:rPr>
          <w:b/>
          <w:bCs/>
        </w:rPr>
      </w:pPr>
      <w:r w:rsidRPr="00714247">
        <w:rPr>
          <w:b/>
          <w:bCs/>
        </w:rPr>
        <w:t>werkwijze</w:t>
      </w:r>
    </w:p>
    <w:p w:rsidR="00714247" w:rsidRPr="00714247" w:rsidRDefault="00714247" w:rsidP="00714247">
      <w:r w:rsidRPr="00714247">
        <w:t xml:space="preserve">Er wordt gebruik gemaakt van filmmateriaal, invullen van </w:t>
      </w:r>
      <w:proofErr w:type="spellStart"/>
      <w:r w:rsidRPr="00714247">
        <w:t>risicotaxatielijsten</w:t>
      </w:r>
      <w:proofErr w:type="spellEnd"/>
      <w:r w:rsidRPr="00714247">
        <w:t xml:space="preserve"> en het bespreken van resultaten, oefenen aan de hand van ingebrachte casuïstiek, presentatie en zelfreflectie.</w:t>
      </w:r>
      <w:r w:rsidRPr="00714247">
        <w:br/>
        <w:t>Theoretische inleidingen worden ondersteund door praktijkvoorbeelden en filmmateriaal over risicotaxatie op kind- en gezinsniveau. Onder andere door eigen casuïstiek ontwikkel je analyses, leer je goed uit te vragen, weeg je de risico- en beschermende factoren en leer beoordelen. Dit alles om het gedrag van de gezinsleden te duiden en de juiste interventie te kunnen selecteren.</w:t>
      </w:r>
      <w:r w:rsidRPr="00714247">
        <w:br/>
      </w:r>
      <w:r w:rsidRPr="00714247">
        <w:lastRenderedPageBreak/>
        <w:t>Er wordt gebruikt gemaakt van voorbereidingsopdrachten zodat je de theorie aan jouw praktijk verbindt.</w:t>
      </w:r>
      <w:r w:rsidRPr="00714247">
        <w:br/>
        <w:t>Er wordt geoefend met objectieve verslaglegging.</w:t>
      </w:r>
    </w:p>
    <w:p w:rsidR="00714247" w:rsidRPr="00714247" w:rsidRDefault="00714247" w:rsidP="00714247">
      <w:pPr>
        <w:rPr>
          <w:b/>
          <w:bCs/>
        </w:rPr>
      </w:pPr>
      <w:r w:rsidRPr="00714247">
        <w:rPr>
          <w:b/>
          <w:bCs/>
        </w:rPr>
        <w:t>voorbereidingstijd</w:t>
      </w:r>
    </w:p>
    <w:p w:rsidR="00714247" w:rsidRPr="00714247" w:rsidRDefault="00714247" w:rsidP="00714247">
      <w:r w:rsidRPr="00714247">
        <w:t>Per bijeenkomst heeft de deelnemer 5 uur voorbereidingstijd nodig voor literatuurstudie en opdrachten.</w:t>
      </w:r>
    </w:p>
    <w:p w:rsidR="00714247" w:rsidRDefault="00714247"/>
    <w:sectPr w:rsidR="00714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47"/>
    <w:rsid w:val="002D5BFB"/>
    <w:rsid w:val="00714247"/>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AFD0"/>
  <w15:chartTrackingRefBased/>
  <w15:docId w15:val="{303B847A-74DA-40D3-8287-01991F6F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3587">
      <w:bodyDiv w:val="1"/>
      <w:marLeft w:val="0"/>
      <w:marRight w:val="0"/>
      <w:marTop w:val="0"/>
      <w:marBottom w:val="0"/>
      <w:divBdr>
        <w:top w:val="none" w:sz="0" w:space="0" w:color="auto"/>
        <w:left w:val="none" w:sz="0" w:space="0" w:color="auto"/>
        <w:bottom w:val="none" w:sz="0" w:space="0" w:color="auto"/>
        <w:right w:val="none" w:sz="0" w:space="0" w:color="auto"/>
      </w:divBdr>
      <w:divsChild>
        <w:div w:id="1198734209">
          <w:marLeft w:val="0"/>
          <w:marRight w:val="0"/>
          <w:marTop w:val="0"/>
          <w:marBottom w:val="0"/>
          <w:divBdr>
            <w:top w:val="none" w:sz="0" w:space="0" w:color="auto"/>
            <w:left w:val="none" w:sz="0" w:space="0" w:color="auto"/>
            <w:bottom w:val="none" w:sz="0" w:space="0" w:color="auto"/>
            <w:right w:val="none" w:sz="0" w:space="0" w:color="auto"/>
          </w:divBdr>
          <w:divsChild>
            <w:div w:id="1086881182">
              <w:marLeft w:val="0"/>
              <w:marRight w:val="0"/>
              <w:marTop w:val="0"/>
              <w:marBottom w:val="0"/>
              <w:divBdr>
                <w:top w:val="none" w:sz="0" w:space="0" w:color="auto"/>
                <w:left w:val="none" w:sz="0" w:space="0" w:color="auto"/>
                <w:bottom w:val="none" w:sz="0" w:space="0" w:color="auto"/>
                <w:right w:val="none" w:sz="0" w:space="0" w:color="auto"/>
              </w:divBdr>
              <w:divsChild>
                <w:div w:id="282541022">
                  <w:marLeft w:val="0"/>
                  <w:marRight w:val="0"/>
                  <w:marTop w:val="0"/>
                  <w:marBottom w:val="0"/>
                  <w:divBdr>
                    <w:top w:val="none" w:sz="0" w:space="0" w:color="auto"/>
                    <w:left w:val="none" w:sz="0" w:space="0" w:color="auto"/>
                    <w:bottom w:val="none" w:sz="0" w:space="0" w:color="auto"/>
                    <w:right w:val="none" w:sz="0" w:space="0" w:color="auto"/>
                  </w:divBdr>
                  <w:divsChild>
                    <w:div w:id="1706634647">
                      <w:marLeft w:val="0"/>
                      <w:marRight w:val="0"/>
                      <w:marTop w:val="0"/>
                      <w:marBottom w:val="0"/>
                      <w:divBdr>
                        <w:top w:val="none" w:sz="0" w:space="0" w:color="auto"/>
                        <w:left w:val="none" w:sz="0" w:space="0" w:color="auto"/>
                        <w:bottom w:val="none" w:sz="0" w:space="0" w:color="auto"/>
                        <w:right w:val="none" w:sz="0" w:space="0" w:color="auto"/>
                      </w:divBdr>
                      <w:divsChild>
                        <w:div w:id="1698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34347">
          <w:marLeft w:val="0"/>
          <w:marRight w:val="0"/>
          <w:marTop w:val="0"/>
          <w:marBottom w:val="0"/>
          <w:divBdr>
            <w:top w:val="none" w:sz="0" w:space="0" w:color="auto"/>
            <w:left w:val="none" w:sz="0" w:space="0" w:color="auto"/>
            <w:bottom w:val="none" w:sz="0" w:space="0" w:color="auto"/>
            <w:right w:val="none" w:sz="0" w:space="0" w:color="auto"/>
          </w:divBdr>
          <w:divsChild>
            <w:div w:id="1289125799">
              <w:marLeft w:val="0"/>
              <w:marRight w:val="0"/>
              <w:marTop w:val="0"/>
              <w:marBottom w:val="0"/>
              <w:divBdr>
                <w:top w:val="none" w:sz="0" w:space="0" w:color="auto"/>
                <w:left w:val="none" w:sz="0" w:space="0" w:color="auto"/>
                <w:bottom w:val="none" w:sz="0" w:space="0" w:color="auto"/>
                <w:right w:val="none" w:sz="0" w:space="0" w:color="auto"/>
              </w:divBdr>
              <w:divsChild>
                <w:div w:id="1020665126">
                  <w:marLeft w:val="0"/>
                  <w:marRight w:val="0"/>
                  <w:marTop w:val="0"/>
                  <w:marBottom w:val="0"/>
                  <w:divBdr>
                    <w:top w:val="none" w:sz="0" w:space="0" w:color="auto"/>
                    <w:left w:val="none" w:sz="0" w:space="0" w:color="auto"/>
                    <w:bottom w:val="none" w:sz="0" w:space="0" w:color="auto"/>
                    <w:right w:val="none" w:sz="0" w:space="0" w:color="auto"/>
                  </w:divBdr>
                  <w:divsChild>
                    <w:div w:id="1034041716">
                      <w:marLeft w:val="0"/>
                      <w:marRight w:val="0"/>
                      <w:marTop w:val="0"/>
                      <w:marBottom w:val="0"/>
                      <w:divBdr>
                        <w:top w:val="none" w:sz="0" w:space="0" w:color="auto"/>
                        <w:left w:val="none" w:sz="0" w:space="0" w:color="auto"/>
                        <w:bottom w:val="none" w:sz="0" w:space="0" w:color="auto"/>
                        <w:right w:val="none" w:sz="0" w:space="0" w:color="auto"/>
                      </w:divBdr>
                      <w:divsChild>
                        <w:div w:id="404912161">
                          <w:marLeft w:val="0"/>
                          <w:marRight w:val="0"/>
                          <w:marTop w:val="0"/>
                          <w:marBottom w:val="0"/>
                          <w:divBdr>
                            <w:top w:val="none" w:sz="0" w:space="0" w:color="auto"/>
                            <w:left w:val="none" w:sz="0" w:space="0" w:color="auto"/>
                            <w:bottom w:val="none" w:sz="0" w:space="0" w:color="auto"/>
                            <w:right w:val="none" w:sz="0" w:space="0" w:color="auto"/>
                          </w:divBdr>
                          <w:divsChild>
                            <w:div w:id="1288008882">
                              <w:marLeft w:val="0"/>
                              <w:marRight w:val="0"/>
                              <w:marTop w:val="0"/>
                              <w:marBottom w:val="0"/>
                              <w:divBdr>
                                <w:top w:val="none" w:sz="0" w:space="0" w:color="auto"/>
                                <w:left w:val="none" w:sz="0" w:space="0" w:color="auto"/>
                                <w:bottom w:val="none" w:sz="0" w:space="0" w:color="auto"/>
                                <w:right w:val="none" w:sz="0" w:space="0" w:color="auto"/>
                              </w:divBdr>
                            </w:div>
                            <w:div w:id="1783375993">
                              <w:marLeft w:val="0"/>
                              <w:marRight w:val="0"/>
                              <w:marTop w:val="0"/>
                              <w:marBottom w:val="0"/>
                              <w:divBdr>
                                <w:top w:val="none" w:sz="0" w:space="0" w:color="auto"/>
                                <w:left w:val="none" w:sz="0" w:space="0" w:color="auto"/>
                                <w:bottom w:val="none" w:sz="0" w:space="0" w:color="auto"/>
                                <w:right w:val="none" w:sz="0" w:space="0" w:color="auto"/>
                              </w:divBdr>
                            </w:div>
                            <w:div w:id="985863438">
                              <w:marLeft w:val="0"/>
                              <w:marRight w:val="0"/>
                              <w:marTop w:val="0"/>
                              <w:marBottom w:val="0"/>
                              <w:divBdr>
                                <w:top w:val="none" w:sz="0" w:space="0" w:color="auto"/>
                                <w:left w:val="none" w:sz="0" w:space="0" w:color="auto"/>
                                <w:bottom w:val="none" w:sz="0" w:space="0" w:color="auto"/>
                                <w:right w:val="none" w:sz="0" w:space="0" w:color="auto"/>
                              </w:divBdr>
                            </w:div>
                            <w:div w:id="1364985305">
                              <w:marLeft w:val="0"/>
                              <w:marRight w:val="0"/>
                              <w:marTop w:val="0"/>
                              <w:marBottom w:val="0"/>
                              <w:divBdr>
                                <w:top w:val="none" w:sz="0" w:space="0" w:color="auto"/>
                                <w:left w:val="none" w:sz="0" w:space="0" w:color="auto"/>
                                <w:bottom w:val="none" w:sz="0" w:space="0" w:color="auto"/>
                                <w:right w:val="none" w:sz="0" w:space="0" w:color="auto"/>
                              </w:divBdr>
                            </w:div>
                            <w:div w:id="1359040770">
                              <w:marLeft w:val="0"/>
                              <w:marRight w:val="0"/>
                              <w:marTop w:val="0"/>
                              <w:marBottom w:val="0"/>
                              <w:divBdr>
                                <w:top w:val="none" w:sz="0" w:space="0" w:color="auto"/>
                                <w:left w:val="none" w:sz="0" w:space="0" w:color="auto"/>
                                <w:bottom w:val="none" w:sz="0" w:space="0" w:color="auto"/>
                                <w:right w:val="none" w:sz="0" w:space="0" w:color="auto"/>
                              </w:divBdr>
                            </w:div>
                            <w:div w:id="1762869417">
                              <w:marLeft w:val="0"/>
                              <w:marRight w:val="0"/>
                              <w:marTop w:val="0"/>
                              <w:marBottom w:val="0"/>
                              <w:divBdr>
                                <w:top w:val="none" w:sz="0" w:space="0" w:color="auto"/>
                                <w:left w:val="none" w:sz="0" w:space="0" w:color="auto"/>
                                <w:bottom w:val="none" w:sz="0" w:space="0" w:color="auto"/>
                                <w:right w:val="none" w:sz="0" w:space="0" w:color="auto"/>
                              </w:divBdr>
                            </w:div>
                            <w:div w:id="734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96810">
      <w:bodyDiv w:val="1"/>
      <w:marLeft w:val="0"/>
      <w:marRight w:val="0"/>
      <w:marTop w:val="0"/>
      <w:marBottom w:val="0"/>
      <w:divBdr>
        <w:top w:val="none" w:sz="0" w:space="0" w:color="auto"/>
        <w:left w:val="none" w:sz="0" w:space="0" w:color="auto"/>
        <w:bottom w:val="none" w:sz="0" w:space="0" w:color="auto"/>
        <w:right w:val="none" w:sz="0" w:space="0" w:color="auto"/>
      </w:divBdr>
      <w:divsChild>
        <w:div w:id="1303002121">
          <w:marLeft w:val="0"/>
          <w:marRight w:val="0"/>
          <w:marTop w:val="0"/>
          <w:marBottom w:val="0"/>
          <w:divBdr>
            <w:top w:val="none" w:sz="0" w:space="0" w:color="auto"/>
            <w:left w:val="none" w:sz="0" w:space="0" w:color="auto"/>
            <w:bottom w:val="none" w:sz="0" w:space="0" w:color="auto"/>
            <w:right w:val="none" w:sz="0" w:space="0" w:color="auto"/>
          </w:divBdr>
          <w:divsChild>
            <w:div w:id="560874446">
              <w:marLeft w:val="0"/>
              <w:marRight w:val="0"/>
              <w:marTop w:val="0"/>
              <w:marBottom w:val="0"/>
              <w:divBdr>
                <w:top w:val="none" w:sz="0" w:space="0" w:color="auto"/>
                <w:left w:val="none" w:sz="0" w:space="0" w:color="auto"/>
                <w:bottom w:val="none" w:sz="0" w:space="0" w:color="auto"/>
                <w:right w:val="none" w:sz="0" w:space="0" w:color="auto"/>
              </w:divBdr>
            </w:div>
          </w:divsChild>
        </w:div>
        <w:div w:id="198933401">
          <w:marLeft w:val="0"/>
          <w:marRight w:val="0"/>
          <w:marTop w:val="0"/>
          <w:marBottom w:val="0"/>
          <w:divBdr>
            <w:top w:val="none" w:sz="0" w:space="0" w:color="auto"/>
            <w:left w:val="none" w:sz="0" w:space="0" w:color="auto"/>
            <w:bottom w:val="none" w:sz="0" w:space="0" w:color="auto"/>
            <w:right w:val="none" w:sz="0" w:space="0" w:color="auto"/>
          </w:divBdr>
          <w:divsChild>
            <w:div w:id="680425784">
              <w:marLeft w:val="0"/>
              <w:marRight w:val="0"/>
              <w:marTop w:val="0"/>
              <w:marBottom w:val="0"/>
              <w:divBdr>
                <w:top w:val="none" w:sz="0" w:space="0" w:color="auto"/>
                <w:left w:val="none" w:sz="0" w:space="0" w:color="auto"/>
                <w:bottom w:val="none" w:sz="0" w:space="0" w:color="auto"/>
                <w:right w:val="none" w:sz="0" w:space="0" w:color="auto"/>
              </w:divBdr>
              <w:divsChild>
                <w:div w:id="379784948">
                  <w:marLeft w:val="0"/>
                  <w:marRight w:val="0"/>
                  <w:marTop w:val="0"/>
                  <w:marBottom w:val="0"/>
                  <w:divBdr>
                    <w:top w:val="none" w:sz="0" w:space="0" w:color="auto"/>
                    <w:left w:val="none" w:sz="0" w:space="0" w:color="auto"/>
                    <w:bottom w:val="none" w:sz="0" w:space="0" w:color="auto"/>
                    <w:right w:val="none" w:sz="0" w:space="0" w:color="auto"/>
                  </w:divBdr>
                  <w:divsChild>
                    <w:div w:id="1146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2017-09-11T11:25:00Z</dcterms:created>
  <dcterms:modified xsi:type="dcterms:W3CDTF">2017-09-11T11:26:00Z</dcterms:modified>
</cp:coreProperties>
</file>